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55C" w:rsidRPr="00F52E3C" w:rsidRDefault="00F2755C" w:rsidP="00F52E3C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E3C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F52E3C" w:rsidRDefault="000B584A" w:rsidP="00F52E3C">
      <w:pPr>
        <w:pStyle w:val="a3"/>
        <w:widowControl w:val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E3C">
        <w:rPr>
          <w:rFonts w:ascii="Times New Roman" w:hAnsi="Times New Roman" w:cs="Times New Roman"/>
          <w:b/>
          <w:sz w:val="24"/>
          <w:szCs w:val="24"/>
        </w:rPr>
        <w:t>П</w:t>
      </w:r>
      <w:r w:rsidR="00F2755C" w:rsidRPr="00F52E3C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 w:rsidRPr="00F52E3C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F2755C" w:rsidRPr="00F52E3C">
        <w:rPr>
          <w:rFonts w:ascii="Times New Roman" w:hAnsi="Times New Roman" w:cs="Times New Roman"/>
          <w:b/>
          <w:sz w:val="24"/>
          <w:szCs w:val="24"/>
        </w:rPr>
        <w:t xml:space="preserve">«Развитие спорта высших достижений </w:t>
      </w:r>
    </w:p>
    <w:p w:rsidR="00F2755C" w:rsidRPr="00F52E3C" w:rsidRDefault="00F2755C" w:rsidP="00F52E3C">
      <w:pPr>
        <w:pStyle w:val="a3"/>
        <w:widowControl w:val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E3C">
        <w:rPr>
          <w:rFonts w:ascii="Times New Roman" w:hAnsi="Times New Roman" w:cs="Times New Roman"/>
          <w:b/>
          <w:sz w:val="24"/>
          <w:szCs w:val="24"/>
        </w:rPr>
        <w:t>и системы подготовки спортивного резерва»</w:t>
      </w:r>
    </w:p>
    <w:p w:rsidR="00F2755C" w:rsidRPr="00F52E3C" w:rsidRDefault="00F2755C" w:rsidP="00F52E3C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E3C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F52E3C" w:rsidRDefault="00F2755C" w:rsidP="00F52E3C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E3C">
        <w:rPr>
          <w:rFonts w:ascii="Times New Roman" w:hAnsi="Times New Roman" w:cs="Times New Roman"/>
          <w:b/>
          <w:sz w:val="24"/>
          <w:szCs w:val="24"/>
        </w:rPr>
        <w:t xml:space="preserve">«Развитие физической культуры и спорта в муниципальном образовании </w:t>
      </w:r>
    </w:p>
    <w:p w:rsidR="00F52E3C" w:rsidRDefault="00F2755C" w:rsidP="00F52E3C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E3C">
        <w:rPr>
          <w:rFonts w:ascii="Times New Roman" w:hAnsi="Times New Roman" w:cs="Times New Roman"/>
          <w:b/>
          <w:sz w:val="24"/>
          <w:szCs w:val="24"/>
        </w:rPr>
        <w:t xml:space="preserve">Киришское городское поселение Киришского муниципального района </w:t>
      </w:r>
    </w:p>
    <w:p w:rsidR="00F2755C" w:rsidRPr="00F52E3C" w:rsidRDefault="00F2755C" w:rsidP="00F52E3C">
      <w:pPr>
        <w:pStyle w:val="a3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2E3C">
        <w:rPr>
          <w:rFonts w:ascii="Times New Roman" w:hAnsi="Times New Roman" w:cs="Times New Roman"/>
          <w:b/>
          <w:sz w:val="24"/>
          <w:szCs w:val="24"/>
        </w:rPr>
        <w:t xml:space="preserve">Ленинградской области» </w:t>
      </w:r>
    </w:p>
    <w:p w:rsidR="00F2755C" w:rsidRPr="00F52E3C" w:rsidRDefault="00F2755C" w:rsidP="00F52E3C">
      <w:pPr>
        <w:pStyle w:val="a3"/>
        <w:widowControl w:val="0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207" w:type="dxa"/>
        <w:tblInd w:w="-318" w:type="dxa"/>
        <w:tblLook w:val="04A0" w:firstRow="1" w:lastRow="0" w:firstColumn="1" w:lastColumn="0" w:noHBand="0" w:noVBand="1"/>
      </w:tblPr>
      <w:tblGrid>
        <w:gridCol w:w="3730"/>
        <w:gridCol w:w="6477"/>
      </w:tblGrid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477" w:type="dxa"/>
          </w:tcPr>
          <w:p w:rsidR="00F2755C" w:rsidRPr="00F52E3C" w:rsidRDefault="00F2755C" w:rsidP="00F52E3C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«Развитие спорта высших достижений и системы подготовки спортивного резерва»</w:t>
            </w:r>
          </w:p>
        </w:tc>
      </w:tr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Ответств</w:t>
            </w:r>
            <w:r w:rsidR="00250E3C"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енный исполнитель </w:t>
            </w: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477" w:type="dxa"/>
          </w:tcPr>
          <w:p w:rsidR="00F2755C" w:rsidRPr="00F52E3C" w:rsidRDefault="00F2755C" w:rsidP="00F52E3C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 муниципальной </w:t>
            </w:r>
            <w:r w:rsidR="00250E3C" w:rsidRPr="00F52E3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77" w:type="dxa"/>
          </w:tcPr>
          <w:p w:rsidR="005F7DCF" w:rsidRPr="00F52E3C" w:rsidRDefault="005F7DCF" w:rsidP="00F52E3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Комитет по культуре, делам молодежи и спорту администрации Киришского муниципального района</w:t>
            </w:r>
          </w:p>
          <w:p w:rsidR="00F2755C" w:rsidRPr="00F52E3C" w:rsidRDefault="00F2755C" w:rsidP="00F52E3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МУ «Спорт и молодость»</w:t>
            </w:r>
          </w:p>
        </w:tc>
      </w:tr>
      <w:tr w:rsidR="00F2755C" w:rsidRPr="00F52E3C" w:rsidTr="00F52E3C">
        <w:tc>
          <w:tcPr>
            <w:tcW w:w="3730" w:type="dxa"/>
          </w:tcPr>
          <w:p w:rsidR="00250E3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подпрограммы  </w:t>
            </w:r>
          </w:p>
        </w:tc>
        <w:tc>
          <w:tcPr>
            <w:tcW w:w="6477" w:type="dxa"/>
          </w:tcPr>
          <w:p w:rsidR="00F2755C" w:rsidRPr="00F52E3C" w:rsidRDefault="00F2755C" w:rsidP="00F52E3C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6477" w:type="dxa"/>
          </w:tcPr>
          <w:p w:rsidR="00F2755C" w:rsidRPr="00F52E3C" w:rsidRDefault="00F2755C" w:rsidP="00F52E3C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Достижение ведущими спортсменами муниципального образования высоких спортивных результатов на официальных областных, всероссийских спортивных соревнованиях и официальных международных спортивных соревнованиях.</w:t>
            </w:r>
          </w:p>
        </w:tc>
      </w:tr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477" w:type="dxa"/>
          </w:tcPr>
          <w:p w:rsidR="00F2755C" w:rsidRPr="00F52E3C" w:rsidRDefault="00F2755C" w:rsidP="00F52E3C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Совершенствование системы подготовки спортсменов высокого класса.</w:t>
            </w:r>
          </w:p>
          <w:p w:rsidR="00F2755C" w:rsidRPr="00F52E3C" w:rsidRDefault="00F2755C" w:rsidP="00F52E3C">
            <w:pPr>
              <w:widowControl w:val="0"/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Создание условий, направленных на увеличение числа перспективных спортсменов.</w:t>
            </w:r>
          </w:p>
        </w:tc>
      </w:tr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Целевые индикаторы и показатели </w:t>
            </w:r>
            <w:r w:rsidR="00250E3C" w:rsidRPr="00F52E3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6477" w:type="dxa"/>
          </w:tcPr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Доля граждан, занимающихся в специализированных спортивных учреждениях, в общей численности данной возрастной категории.</w:t>
            </w:r>
          </w:p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477" w:type="dxa"/>
          </w:tcPr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2015 – 2018 годы, реализуется в один этап</w:t>
            </w:r>
          </w:p>
        </w:tc>
      </w:tr>
      <w:tr w:rsidR="00F2755C" w:rsidRPr="00F52E3C" w:rsidTr="00F52E3C">
        <w:tc>
          <w:tcPr>
            <w:tcW w:w="3730" w:type="dxa"/>
          </w:tcPr>
          <w:p w:rsidR="00250E3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Объемы бюджет</w:t>
            </w:r>
            <w:r w:rsidR="00250E3C"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ных ассигнований </w:t>
            </w:r>
          </w:p>
          <w:p w:rsidR="00F2755C" w:rsidRPr="00F52E3C" w:rsidRDefault="00250E3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F2755C"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477" w:type="dxa"/>
          </w:tcPr>
          <w:p w:rsidR="00F2755C" w:rsidRPr="00F52E3C" w:rsidRDefault="0092758F" w:rsidP="00F52E3C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F2755C" w:rsidRPr="00F52E3C">
              <w:rPr>
                <w:rFonts w:ascii="Times New Roman" w:hAnsi="Times New Roman" w:cs="Times New Roman"/>
                <w:sz w:val="24"/>
                <w:szCs w:val="24"/>
              </w:rPr>
              <w:t>- 4483,00тыс. рублей, в том числе:</w:t>
            </w:r>
          </w:p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с</w:t>
            </w:r>
            <w:r w:rsidR="00C3793A" w:rsidRPr="00F52E3C">
              <w:rPr>
                <w:rFonts w:ascii="Times New Roman" w:hAnsi="Times New Roman"/>
                <w:sz w:val="24"/>
                <w:szCs w:val="24"/>
              </w:rPr>
              <w:t xml:space="preserve">редства бюджета муниципального </w:t>
            </w:r>
            <w:r w:rsidRPr="00F52E3C">
              <w:rPr>
                <w:rFonts w:ascii="Times New Roman" w:hAnsi="Times New Roman"/>
                <w:sz w:val="24"/>
                <w:szCs w:val="24"/>
              </w:rPr>
              <w:t>образования Киришское городское поселение Киришского муниципального района Ленинградской области</w:t>
            </w:r>
          </w:p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2015 год- 1051,00 тыс.руб.;</w:t>
            </w:r>
          </w:p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2016 год- 1096,00 тыс.руб.;</w:t>
            </w:r>
          </w:p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2017 год- 1143,00 тыс.руб.;</w:t>
            </w:r>
          </w:p>
          <w:p w:rsidR="00F2755C" w:rsidRPr="00F52E3C" w:rsidRDefault="00F2755C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2018год- 1193,00 тыс.руб.</w:t>
            </w:r>
          </w:p>
        </w:tc>
      </w:tr>
      <w:tr w:rsidR="00F2755C" w:rsidRPr="00F52E3C" w:rsidTr="00F52E3C">
        <w:tc>
          <w:tcPr>
            <w:tcW w:w="3730" w:type="dxa"/>
          </w:tcPr>
          <w:p w:rsidR="00F2755C" w:rsidRPr="00F52E3C" w:rsidRDefault="00F2755C" w:rsidP="00F52E3C">
            <w:pPr>
              <w:pStyle w:val="a3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477" w:type="dxa"/>
          </w:tcPr>
          <w:p w:rsidR="00F2755C" w:rsidRPr="00F52E3C" w:rsidRDefault="0092758F" w:rsidP="00F52E3C">
            <w:pPr>
              <w:widowControl w:val="0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2E3C">
              <w:rPr>
                <w:rFonts w:ascii="Times New Roman" w:hAnsi="Times New Roman"/>
                <w:sz w:val="24"/>
                <w:szCs w:val="24"/>
              </w:rPr>
              <w:t>Увеличение доли</w:t>
            </w:r>
            <w:r w:rsidR="00F2755C" w:rsidRPr="00F52E3C">
              <w:rPr>
                <w:rFonts w:ascii="Times New Roman" w:hAnsi="Times New Roman"/>
                <w:sz w:val="24"/>
                <w:szCs w:val="24"/>
              </w:rPr>
              <w:t xml:space="preserve"> граждан, занимающихся в специализированных спортивных учреждениях, в общей численност</w:t>
            </w:r>
            <w:r w:rsidR="00C7238D" w:rsidRPr="00F52E3C">
              <w:rPr>
                <w:rFonts w:ascii="Times New Roman" w:hAnsi="Times New Roman"/>
                <w:sz w:val="24"/>
                <w:szCs w:val="24"/>
              </w:rPr>
              <w:t xml:space="preserve">и данной возрастной категории </w:t>
            </w:r>
            <w:r w:rsidR="00F2755C" w:rsidRPr="00F52E3C">
              <w:rPr>
                <w:rFonts w:ascii="Times New Roman" w:hAnsi="Times New Roman"/>
                <w:sz w:val="24"/>
                <w:szCs w:val="24"/>
              </w:rPr>
              <w:t>до 21,0% в 2018 году:</w:t>
            </w:r>
          </w:p>
          <w:p w:rsidR="00F2755C" w:rsidRPr="00F52E3C" w:rsidRDefault="00F2755C" w:rsidP="00F52E3C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2E3C">
              <w:rPr>
                <w:rFonts w:ascii="Times New Roman" w:hAnsi="Times New Roman" w:cs="Times New Roman"/>
                <w:sz w:val="24"/>
                <w:szCs w:val="24"/>
              </w:rPr>
              <w:t xml:space="preserve"> 2015 год – 19,5%, 2016 год – 20,0%, 2017 год – 20,5%, 2018 год – 21,0%.</w:t>
            </w:r>
          </w:p>
        </w:tc>
      </w:tr>
    </w:tbl>
    <w:p w:rsidR="004F7A48" w:rsidRPr="00F52E3C" w:rsidRDefault="004F7A48" w:rsidP="00F52E3C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05238" w:rsidRPr="00F52E3C" w:rsidRDefault="00005238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005238" w:rsidRPr="00F52E3C" w:rsidRDefault="00005238" w:rsidP="00F52E3C">
      <w:pPr>
        <w:pStyle w:val="a3"/>
        <w:widowControl w:val="0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Общая характеристика, основные проблемы и прогноз развития сферы</w:t>
      </w:r>
    </w:p>
    <w:p w:rsidR="00005238" w:rsidRPr="00F52E3C" w:rsidRDefault="00005238" w:rsidP="00F52E3C">
      <w:pPr>
        <w:pStyle w:val="a3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реализации подпрограммы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Спорт высших достижений является неотъемлемой частью физической культуры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 </w:t>
      </w:r>
      <w:r w:rsidRPr="00F52E3C">
        <w:rPr>
          <w:rFonts w:ascii="Times New Roman" w:hAnsi="Times New Roman" w:cs="Times New Roman"/>
          <w:sz w:val="24"/>
          <w:szCs w:val="24"/>
        </w:rPr>
        <w:lastRenderedPageBreak/>
        <w:t xml:space="preserve">и спорта и одним из важнейших показателей развития физической культуры и спорта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в субъекте Российской Федерации.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Спорт высших достижений – это часть спорта, направленная на достижение спортсменами высоких спортивных результатов на официальных всероссийских спортивных соревнованиях и официальных международных спортивных соревнованиях.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Достижение высоких спортивных результатов выдающимися спортсменами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на всероссийских и международных спортивных соревнованиях оказывают большое влияние на пропаганду здорового образа жизни и популяризацию физической культуры и спорта среди населения. Это имеет неоценимое значение для привлечения детей и подростков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к занятиям спортом в детско-юношеских спортивных школах, спортивных секциях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и спортивных клубах. Знаменитые спортсмены всегда являются примером для юных спортсменов и ориентиром в достижении цели – спортивного результата. 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Основными проблемами в развитии спорта высших достижений  являются: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несоответствие уровня и недостаточность материальной базы и инфраструктуры физической культуры и спорта, задачам развития спорта; 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недостаточное количество профессиональных тренерских кадров;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отсутствие в регионе спортивных интернатов и училищ олимпийского резерва;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отсутствие физкультурно-врачебного диспансера;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невысокий размер денежных выплат ведущим спортсменам как ежемесячных так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 и за результат;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принадлежность детско-юношеских спортивных школ комитету общего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и профессионального образования.</w:t>
      </w:r>
    </w:p>
    <w:p w:rsidR="00005238" w:rsidRPr="00F52E3C" w:rsidRDefault="00005238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По этим причинам многие ведущие спортсмены Ленинградской области вынуждены переходить в другие субъекты Российской Федерации.</w:t>
      </w:r>
    </w:p>
    <w:p w:rsidR="0080739A" w:rsidRDefault="0080739A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F52E3C" w:rsidRPr="00F52E3C" w:rsidRDefault="00F52E3C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005238" w:rsidRPr="00F52E3C" w:rsidRDefault="00250E3C" w:rsidP="00F52E3C">
      <w:pPr>
        <w:pStyle w:val="a3"/>
        <w:widowControl w:val="0"/>
        <w:numPr>
          <w:ilvl w:val="0"/>
          <w:numId w:val="8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Приоритеты муниципальной</w:t>
      </w:r>
      <w:r w:rsidR="00005238" w:rsidRPr="00F52E3C">
        <w:rPr>
          <w:rFonts w:ascii="Times New Roman" w:hAnsi="Times New Roman" w:cs="Times New Roman"/>
          <w:sz w:val="24"/>
          <w:szCs w:val="24"/>
        </w:rPr>
        <w:t xml:space="preserve"> политики в</w:t>
      </w:r>
      <w:r w:rsidR="004F7A48" w:rsidRPr="00F52E3C">
        <w:rPr>
          <w:rFonts w:ascii="Times New Roman" w:hAnsi="Times New Roman" w:cs="Times New Roman"/>
          <w:sz w:val="24"/>
          <w:szCs w:val="24"/>
        </w:rPr>
        <w:t xml:space="preserve"> сфере реализации подпрограммы</w:t>
      </w:r>
    </w:p>
    <w:p w:rsidR="0080739A" w:rsidRPr="00F52E3C" w:rsidRDefault="0080739A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5E70" w:rsidRPr="00F52E3C" w:rsidRDefault="009F5E70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Приоритетными задачами и направлениями по развитию физической культуры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и массового спорта установленными Концепцией социально-экономического развития Ленинградской области до 2025 года (Областной закон Ленинградской области от 28.06.2013 № 45-</w:t>
      </w:r>
      <w:r w:rsidR="004F7A48" w:rsidRPr="00F52E3C">
        <w:rPr>
          <w:rFonts w:ascii="Times New Roman" w:hAnsi="Times New Roman" w:cs="Times New Roman"/>
          <w:sz w:val="24"/>
          <w:szCs w:val="24"/>
        </w:rPr>
        <w:t>ОЗ</w:t>
      </w:r>
      <w:r w:rsidRPr="00F52E3C">
        <w:rPr>
          <w:rFonts w:ascii="Times New Roman" w:hAnsi="Times New Roman" w:cs="Times New Roman"/>
          <w:sz w:val="24"/>
          <w:szCs w:val="24"/>
        </w:rPr>
        <w:t>) являются:</w:t>
      </w:r>
    </w:p>
    <w:p w:rsidR="009F5E70" w:rsidRPr="00F52E3C" w:rsidRDefault="009F5E70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Укрепление здоровья населения и формирование здорового образа жизни.</w:t>
      </w:r>
    </w:p>
    <w:p w:rsidR="009F5E70" w:rsidRPr="00F52E3C" w:rsidRDefault="009F5E70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Создание благоприятных условий для увеличения охвата населения спортом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и физической культурой.</w:t>
      </w:r>
    </w:p>
    <w:p w:rsidR="009F5E70" w:rsidRPr="00F52E3C" w:rsidRDefault="009F5E70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Мероприятия подпрограммы направлены на достижение спортивными сборными командами муниципального образования и ведущими спортсменами  высоких результатов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на всероссийских и международных спортивных соревнованиях, обеспечению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их подготовки, материальному стимулированию; участие в проведении на территории муниципального образования официальных межрегиональных, всероссийских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и международных спортивных соревнований.</w:t>
      </w:r>
    </w:p>
    <w:p w:rsidR="009F5E70" w:rsidRPr="00F52E3C" w:rsidRDefault="009F5E70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DA0765" w:rsidRPr="00F52E3C" w:rsidRDefault="00DA0765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F52E3C" w:rsidRDefault="00431665" w:rsidP="00F52E3C">
      <w:pPr>
        <w:pStyle w:val="a3"/>
        <w:widowControl w:val="0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Цели, задачи, показатели (индикаторы), конечные результаты, сроки и этапы реализации</w:t>
      </w:r>
      <w:r w:rsidR="00DC5B61" w:rsidRPr="00F52E3C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Цель подпрограммы.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Достижение ведущими спортсменами муниципального образования высоких спортивных результатов на официальных областных, всероссийских спортивных соревнованиях и официальных международных спортивных соревнованиях.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Задачи подпрограммы.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Совершенствование системы подготовки спортсменов высокого класса; 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lastRenderedPageBreak/>
        <w:t>Создание условий, направленных на увеличение числа перспективных спортсменов;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Показатели подп</w:t>
      </w:r>
      <w:r w:rsidR="00DC5B61" w:rsidRPr="00F52E3C">
        <w:rPr>
          <w:rFonts w:ascii="Times New Roman" w:hAnsi="Times New Roman" w:cs="Times New Roman"/>
          <w:sz w:val="24"/>
          <w:szCs w:val="24"/>
        </w:rPr>
        <w:t>рограммы</w:t>
      </w:r>
      <w:r w:rsidRPr="00F52E3C">
        <w:rPr>
          <w:rFonts w:ascii="Times New Roman" w:hAnsi="Times New Roman" w:cs="Times New Roman"/>
          <w:sz w:val="24"/>
          <w:szCs w:val="24"/>
        </w:rPr>
        <w:t>: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в общей численности данной возрастной категории.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Срок действия подпрограммы  муниципальной программы рассчитан на четыре года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с 2015 по 2018 годы. В результате реализации мероприятий муниципальной программы планируется достичь следующих результатов: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Увеличить долю граждан, занимающихся в специализированных спортивных учреждениях, в общей численности данной возрастно</w:t>
      </w:r>
      <w:r w:rsidR="005E0325" w:rsidRPr="00F52E3C">
        <w:rPr>
          <w:rFonts w:ascii="Times New Roman" w:hAnsi="Times New Roman" w:cs="Times New Roman"/>
          <w:sz w:val="24"/>
          <w:szCs w:val="24"/>
        </w:rPr>
        <w:t xml:space="preserve">й категории  </w:t>
      </w:r>
      <w:r w:rsidRPr="00F52E3C">
        <w:rPr>
          <w:rFonts w:ascii="Times New Roman" w:hAnsi="Times New Roman" w:cs="Times New Roman"/>
          <w:sz w:val="24"/>
          <w:szCs w:val="24"/>
        </w:rPr>
        <w:t>до 21,0% в 2018 году.</w:t>
      </w:r>
    </w:p>
    <w:p w:rsidR="00DC5B61" w:rsidRDefault="00DC5B61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E3C" w:rsidRPr="00F52E3C" w:rsidRDefault="00F52E3C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F52E3C" w:rsidRDefault="00431665" w:rsidP="00F52E3C">
      <w:pPr>
        <w:pStyle w:val="a3"/>
        <w:widowControl w:val="0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Расшифровка плановых значений показателей (индикаторов) </w:t>
      </w:r>
      <w:r w:rsidR="00DC5B61" w:rsidRPr="00F52E3C">
        <w:rPr>
          <w:rFonts w:ascii="Times New Roman" w:hAnsi="Times New Roman" w:cs="Times New Roman"/>
          <w:sz w:val="24"/>
          <w:szCs w:val="24"/>
        </w:rPr>
        <w:t>подпрограммы</w:t>
      </w:r>
      <w:r w:rsidRPr="00F52E3C">
        <w:rPr>
          <w:rFonts w:ascii="Times New Roman" w:hAnsi="Times New Roman" w:cs="Times New Roman"/>
          <w:sz w:val="24"/>
          <w:szCs w:val="24"/>
        </w:rPr>
        <w:t>по годам реализации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 xml:space="preserve">в общей численности данной возрастной категории: 2015 год – 19,5%, 2016 год – 20,0%,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2017 год – 20,5%, 2018 год – 21,0%.</w:t>
      </w:r>
    </w:p>
    <w:p w:rsidR="00431665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52E3C" w:rsidRPr="00F52E3C" w:rsidRDefault="00F52E3C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31665" w:rsidRPr="00F52E3C" w:rsidRDefault="00431665" w:rsidP="00F52E3C">
      <w:pPr>
        <w:pStyle w:val="a3"/>
        <w:widowControl w:val="0"/>
        <w:numPr>
          <w:ilvl w:val="0"/>
          <w:numId w:val="9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Характеристика основных мероприятий </w:t>
      </w:r>
      <w:r w:rsidR="00DC5B61" w:rsidRPr="00F52E3C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F52E3C">
        <w:rPr>
          <w:rFonts w:ascii="Times New Roman" w:hAnsi="Times New Roman" w:cs="Times New Roman"/>
          <w:sz w:val="24"/>
          <w:szCs w:val="24"/>
        </w:rPr>
        <w:t>с указанием сроков их реализации и ожидаемых результатов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166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Сроки реализации основных мероприятий подпрограммы рассчитаны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на четырехлетний период с 2015 по 2018 год</w:t>
      </w:r>
      <w:r w:rsidR="00C3793A" w:rsidRPr="00F52E3C">
        <w:rPr>
          <w:rFonts w:ascii="Times New Roman" w:hAnsi="Times New Roman" w:cs="Times New Roman"/>
          <w:sz w:val="24"/>
          <w:szCs w:val="24"/>
        </w:rPr>
        <w:t>.</w:t>
      </w:r>
    </w:p>
    <w:p w:rsidR="00431665" w:rsidRPr="00F52E3C" w:rsidRDefault="00DC5B61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Основное мероприятие</w:t>
      </w:r>
      <w:r w:rsidR="00431665" w:rsidRPr="00F52E3C">
        <w:rPr>
          <w:rFonts w:ascii="Times New Roman" w:hAnsi="Times New Roman" w:cs="Times New Roman"/>
          <w:sz w:val="24"/>
          <w:szCs w:val="24"/>
        </w:rPr>
        <w:t xml:space="preserve"> подпрограммы:</w:t>
      </w:r>
    </w:p>
    <w:p w:rsidR="003B524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Создание условий для развития спорта высших достижений, в том числе: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Проведение на территории муниципального образования официальных межрегиональных, всероссийских и международных спортивных соревнований;</w:t>
      </w:r>
    </w:p>
    <w:p w:rsidR="0043166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Участие</w:t>
      </w:r>
      <w:r w:rsidR="00431665" w:rsidRPr="00F52E3C">
        <w:rPr>
          <w:rFonts w:ascii="Times New Roman" w:hAnsi="Times New Roman" w:cs="Times New Roman"/>
          <w:sz w:val="24"/>
          <w:szCs w:val="24"/>
        </w:rPr>
        <w:t xml:space="preserve"> сборных команд муниципального образования в межрегиональных, всероссийских и международных спортивных мероприятиях, учебно-тренировочных сборах;</w:t>
      </w:r>
    </w:p>
    <w:p w:rsidR="00431665" w:rsidRPr="00F52E3C" w:rsidRDefault="004316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Выдача подарков в денежно</w:t>
      </w:r>
      <w:r w:rsidR="004F7A48" w:rsidRPr="00F52E3C">
        <w:rPr>
          <w:rFonts w:ascii="Times New Roman" w:hAnsi="Times New Roman" w:cs="Times New Roman"/>
          <w:sz w:val="24"/>
          <w:szCs w:val="24"/>
        </w:rPr>
        <w:t xml:space="preserve">й форме победителям и призерам </w:t>
      </w:r>
      <w:r w:rsidRPr="00F52E3C">
        <w:rPr>
          <w:rFonts w:ascii="Times New Roman" w:hAnsi="Times New Roman" w:cs="Times New Roman"/>
          <w:sz w:val="24"/>
          <w:szCs w:val="24"/>
        </w:rPr>
        <w:t>официальных межрегиональных, всероссийских и международных соревнований.</w:t>
      </w:r>
    </w:p>
    <w:p w:rsidR="00FC2156" w:rsidRPr="00F52E3C" w:rsidRDefault="00A33894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Основные мероприятия подпрограммы направлены на достижение спортивными сборными</w:t>
      </w:r>
      <w:r w:rsidR="002D2DCC" w:rsidRPr="00F52E3C">
        <w:rPr>
          <w:rFonts w:ascii="Times New Roman" w:hAnsi="Times New Roman" w:cs="Times New Roman"/>
          <w:sz w:val="24"/>
          <w:szCs w:val="24"/>
        </w:rPr>
        <w:t xml:space="preserve"> командами муниципального образования</w:t>
      </w:r>
      <w:r w:rsidRPr="00F52E3C">
        <w:rPr>
          <w:rFonts w:ascii="Times New Roman" w:hAnsi="Times New Roman" w:cs="Times New Roman"/>
          <w:sz w:val="24"/>
          <w:szCs w:val="24"/>
        </w:rPr>
        <w:t xml:space="preserve"> и ведущими спортсменами высоких результатов на всероссийских и международных спортивных соревнован</w:t>
      </w:r>
      <w:r w:rsidR="00F227A8" w:rsidRPr="00F52E3C">
        <w:rPr>
          <w:rFonts w:ascii="Times New Roman" w:hAnsi="Times New Roman" w:cs="Times New Roman"/>
          <w:sz w:val="24"/>
          <w:szCs w:val="24"/>
        </w:rPr>
        <w:t xml:space="preserve">иях, обеспечению их подготовки, материальному стимулированию; участие в проведении на территории муниципального образования официальных межрегиональных, всероссийских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F227A8" w:rsidRPr="00F52E3C">
        <w:rPr>
          <w:rFonts w:ascii="Times New Roman" w:hAnsi="Times New Roman" w:cs="Times New Roman"/>
          <w:sz w:val="24"/>
          <w:szCs w:val="24"/>
        </w:rPr>
        <w:t>и международных спортивных соревнований.</w:t>
      </w:r>
    </w:p>
    <w:p w:rsidR="00293BD7" w:rsidRPr="00F52E3C" w:rsidRDefault="00293BD7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В нашем городе это такие виды спорта, как водное поло, спортивное ориентирование, шахматы, дзюдо, судомодельный спорт.</w:t>
      </w:r>
    </w:p>
    <w:p w:rsidR="00B074C1" w:rsidRPr="00F52E3C" w:rsidRDefault="00B074C1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Постановлением  главы администрации муниципального образования Киришское городское поселение Киришского муниципального района</w:t>
      </w:r>
      <w:r w:rsidR="00DC5B61" w:rsidRPr="00F52E3C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Pr="00F52E3C">
        <w:rPr>
          <w:rFonts w:ascii="Times New Roman" w:hAnsi="Times New Roman" w:cs="Times New Roman"/>
          <w:sz w:val="24"/>
          <w:szCs w:val="24"/>
        </w:rPr>
        <w:t xml:space="preserve"> по итогам  выступлений в течении года утверждается список спортсменов на получение подарков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в денежной форме за высокие спортивные достижения: призеры соревнований Международного, Российского, региональногоуровня.</w:t>
      </w:r>
    </w:p>
    <w:p w:rsidR="00F2755C" w:rsidRPr="00F52E3C" w:rsidRDefault="00F2755C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В результате реализации мероприятий муниципальной программы планируется достичь следующих результатов:</w:t>
      </w:r>
    </w:p>
    <w:p w:rsidR="00F2755C" w:rsidRPr="00F52E3C" w:rsidRDefault="00F2755C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Увеличить долю граждан, занимающихся в специализированных спортивных учреждениях, в общей численности данной возрастно</w:t>
      </w:r>
      <w:r w:rsidR="005E0325" w:rsidRPr="00F52E3C">
        <w:rPr>
          <w:rFonts w:ascii="Times New Roman" w:hAnsi="Times New Roman" w:cs="Times New Roman"/>
          <w:sz w:val="24"/>
          <w:szCs w:val="24"/>
        </w:rPr>
        <w:t xml:space="preserve">й категории </w:t>
      </w:r>
      <w:r w:rsidRPr="00F52E3C">
        <w:rPr>
          <w:rFonts w:ascii="Times New Roman" w:hAnsi="Times New Roman" w:cs="Times New Roman"/>
          <w:sz w:val="24"/>
          <w:szCs w:val="24"/>
        </w:rPr>
        <w:t>до 21,0% в 2018 году:</w:t>
      </w:r>
    </w:p>
    <w:p w:rsidR="00F2755C" w:rsidRPr="00F52E3C" w:rsidRDefault="00F2755C" w:rsidP="00F52E3C">
      <w:pPr>
        <w:pStyle w:val="a3"/>
        <w:widowControl w:val="0"/>
        <w:numPr>
          <w:ilvl w:val="0"/>
          <w:numId w:val="10"/>
        </w:numP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 – 19,5%, 2016 год – 20,0%, 2017 год – 20,5%, 2018 год – 21,0%. </w:t>
      </w:r>
    </w:p>
    <w:p w:rsidR="00DC5B61" w:rsidRDefault="00DC5B61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E3C" w:rsidRPr="00F52E3C" w:rsidRDefault="00F52E3C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D03" w:rsidRPr="00F52E3C" w:rsidRDefault="004F7A48" w:rsidP="00F52E3C">
      <w:pPr>
        <w:pStyle w:val="a3"/>
        <w:widowControl w:val="0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lastRenderedPageBreak/>
        <w:t xml:space="preserve">Характеристика </w:t>
      </w:r>
      <w:r w:rsidR="00B33D03" w:rsidRPr="00F52E3C">
        <w:rPr>
          <w:rFonts w:ascii="Times New Roman" w:hAnsi="Times New Roman" w:cs="Times New Roman"/>
          <w:sz w:val="24"/>
          <w:szCs w:val="24"/>
        </w:rPr>
        <w:t>мер правого регулирования в сфере реализации подпрограммы</w:t>
      </w:r>
    </w:p>
    <w:p w:rsidR="00B33D03" w:rsidRPr="00F52E3C" w:rsidRDefault="00B33D03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3D03" w:rsidRPr="00F52E3C" w:rsidRDefault="00B33D03" w:rsidP="00F52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E3C">
        <w:rPr>
          <w:rFonts w:ascii="Times New Roman" w:hAnsi="Times New Roman"/>
          <w:sz w:val="24"/>
          <w:szCs w:val="24"/>
        </w:rPr>
        <w:t>В целях реализации подпрограммы требуется ежегодное принятие нормативных правовых актов - Постановлений администрации Киришского муниципального района:</w:t>
      </w:r>
    </w:p>
    <w:p w:rsidR="00B33D03" w:rsidRPr="00F52E3C" w:rsidRDefault="00F52E3C" w:rsidP="00F52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 утверждении</w:t>
      </w:r>
      <w:r w:rsidR="00B33D03" w:rsidRPr="00F52E3C">
        <w:rPr>
          <w:rFonts w:ascii="Times New Roman" w:hAnsi="Times New Roman"/>
          <w:sz w:val="24"/>
          <w:szCs w:val="24"/>
        </w:rPr>
        <w:t xml:space="preserve"> порядка финансирования мероприятий по отрасли «Спорт»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B33D03" w:rsidRPr="00F52E3C">
        <w:rPr>
          <w:rFonts w:ascii="Times New Roman" w:hAnsi="Times New Roman"/>
          <w:sz w:val="24"/>
          <w:szCs w:val="24"/>
        </w:rPr>
        <w:t>в рамках реализации муниципальной программы «Развитие физической культуры и спорта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B33D03" w:rsidRPr="00F52E3C">
        <w:rPr>
          <w:rFonts w:ascii="Times New Roman" w:hAnsi="Times New Roman"/>
          <w:sz w:val="24"/>
          <w:szCs w:val="24"/>
        </w:rPr>
        <w:t xml:space="preserve"> в муниципальном образовании Киришское городское поселение Киришского муниципального района Ленинградской области» и в рамках реализации непрограмных расходов муниципальных казенных и автономных учреждений муниципального образования Киришское городское поселение Киришского муниципального района Ленинградской области; </w:t>
      </w:r>
    </w:p>
    <w:p w:rsidR="00B33D03" w:rsidRPr="00F52E3C" w:rsidRDefault="00F52E3C" w:rsidP="00F52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 </w:t>
      </w:r>
      <w:r w:rsidR="00B33D03" w:rsidRPr="00F52E3C">
        <w:rPr>
          <w:rFonts w:ascii="Times New Roman" w:hAnsi="Times New Roman"/>
          <w:sz w:val="24"/>
          <w:szCs w:val="24"/>
        </w:rPr>
        <w:t xml:space="preserve">перечне муниципальных услуг (работ), оказываемых (выполняемых) находящимися в ведении органов местного самоуправления муниципального образования Киришское городское поселениек Киришского муниципального района Ленинградской области муниципальными учреждениями в качестве основных видов деятельности. </w:t>
      </w:r>
    </w:p>
    <w:p w:rsidR="00B33D03" w:rsidRPr="00F52E3C" w:rsidRDefault="00F52E3C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33D03" w:rsidRPr="00F52E3C">
        <w:rPr>
          <w:rFonts w:ascii="Times New Roman" w:hAnsi="Times New Roman" w:cs="Times New Roman"/>
          <w:sz w:val="24"/>
          <w:szCs w:val="24"/>
        </w:rPr>
        <w:t>о награждении подарками в денежной форме спортсменов за высокие спортивные достижения.</w:t>
      </w:r>
    </w:p>
    <w:p w:rsidR="00B33D03" w:rsidRDefault="00B33D03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F52E3C" w:rsidRPr="00F52E3C" w:rsidRDefault="00F52E3C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B5245" w:rsidRPr="00F52E3C" w:rsidRDefault="003B5245" w:rsidP="00F52E3C">
      <w:pPr>
        <w:pStyle w:val="a3"/>
        <w:widowControl w:val="0"/>
        <w:numPr>
          <w:ilvl w:val="0"/>
          <w:numId w:val="11"/>
        </w:num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Информация о ресурсном обеспечении</w:t>
      </w:r>
      <w:r w:rsidR="004F7A48" w:rsidRPr="00F52E3C">
        <w:rPr>
          <w:rFonts w:ascii="Times New Roman" w:hAnsi="Times New Roman" w:cs="Times New Roman"/>
          <w:sz w:val="24"/>
          <w:szCs w:val="24"/>
        </w:rPr>
        <w:t xml:space="preserve"> подпрограммы</w:t>
      </w:r>
    </w:p>
    <w:p w:rsidR="003B524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5245" w:rsidRPr="00F52E3C" w:rsidRDefault="00DA076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Общий объем финансирования</w:t>
      </w:r>
      <w:r w:rsidR="003B5245" w:rsidRPr="00F52E3C">
        <w:rPr>
          <w:rFonts w:ascii="Times New Roman" w:hAnsi="Times New Roman" w:cs="Times New Roman"/>
          <w:sz w:val="24"/>
          <w:szCs w:val="24"/>
        </w:rPr>
        <w:t xml:space="preserve"> по подпрограмме "Развитие спорта высших достижений и системы подготовки спортивного резерва"  - 4483,00тыс. рублей, в том числе:</w:t>
      </w:r>
    </w:p>
    <w:p w:rsidR="003B524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средства бюджета муниципального  образования Киришское городское поселение Киришского муниципального района Ленинградской области</w:t>
      </w:r>
    </w:p>
    <w:p w:rsidR="003B524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2015 год- 1051,00 тыс.руб.;</w:t>
      </w:r>
    </w:p>
    <w:p w:rsidR="003B524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2016 год- 1096,00 тыс.руб.;</w:t>
      </w:r>
    </w:p>
    <w:p w:rsidR="003B524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2017 год- 1143,00 тыс.руб.;</w:t>
      </w:r>
    </w:p>
    <w:p w:rsidR="003B5245" w:rsidRPr="00F52E3C" w:rsidRDefault="003B5245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2018год- 1193,00 тыс.руб.</w:t>
      </w:r>
    </w:p>
    <w:p w:rsidR="006A714A" w:rsidRPr="00F52E3C" w:rsidRDefault="006A714A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381B" w:rsidRPr="00F52E3C" w:rsidRDefault="0095381B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14B" w:rsidRPr="00F52E3C" w:rsidRDefault="00D34228" w:rsidP="00F52E3C">
      <w:pPr>
        <w:pStyle w:val="a4"/>
        <w:widowControl w:val="0"/>
        <w:numPr>
          <w:ilvl w:val="0"/>
          <w:numId w:val="11"/>
        </w:numPr>
        <w:spacing w:after="0"/>
        <w:ind w:left="0" w:firstLine="0"/>
        <w:jc w:val="center"/>
        <w:rPr>
          <w:color w:val="000000" w:themeColor="text1"/>
          <w:szCs w:val="24"/>
        </w:rPr>
      </w:pPr>
      <w:r w:rsidRPr="00F52E3C">
        <w:rPr>
          <w:color w:val="000000" w:themeColor="text1"/>
          <w:szCs w:val="24"/>
        </w:rPr>
        <w:t>Анализ рисков реализации подп</w:t>
      </w:r>
      <w:r w:rsidR="0063514B" w:rsidRPr="00F52E3C">
        <w:rPr>
          <w:color w:val="000000" w:themeColor="text1"/>
          <w:szCs w:val="24"/>
        </w:rPr>
        <w:t>рограммы и описание мер по мин</w:t>
      </w:r>
      <w:r w:rsidR="00381696" w:rsidRPr="00F52E3C">
        <w:rPr>
          <w:color w:val="000000" w:themeColor="text1"/>
          <w:szCs w:val="24"/>
        </w:rPr>
        <w:t>имизации их негативного влияния</w:t>
      </w:r>
    </w:p>
    <w:p w:rsidR="0063514B" w:rsidRPr="00F52E3C" w:rsidRDefault="0063514B" w:rsidP="00F52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3514B" w:rsidRPr="00F52E3C" w:rsidRDefault="0063514B" w:rsidP="00F52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2E3C">
        <w:rPr>
          <w:rFonts w:ascii="Times New Roman" w:hAnsi="Times New Roman"/>
          <w:color w:val="000000" w:themeColor="text1"/>
          <w:sz w:val="24"/>
          <w:szCs w:val="24"/>
        </w:rPr>
        <w:t xml:space="preserve">В ходе реализации мероприятий подпрограммы могут возникнуть </w:t>
      </w:r>
      <w:r w:rsidRPr="00F52E3C">
        <w:rPr>
          <w:rFonts w:ascii="Times New Roman" w:hAnsi="Times New Roman"/>
          <w:sz w:val="24"/>
          <w:szCs w:val="24"/>
        </w:rPr>
        <w:t xml:space="preserve">риски, связанные </w:t>
      </w:r>
      <w:r w:rsidR="00F52E3C">
        <w:rPr>
          <w:rFonts w:ascii="Times New Roman" w:hAnsi="Times New Roman"/>
          <w:sz w:val="24"/>
          <w:szCs w:val="24"/>
        </w:rPr>
        <w:t xml:space="preserve">               </w:t>
      </w:r>
      <w:r w:rsidRPr="00F52E3C">
        <w:rPr>
          <w:rFonts w:ascii="Times New Roman" w:hAnsi="Times New Roman"/>
          <w:sz w:val="24"/>
          <w:szCs w:val="24"/>
        </w:rPr>
        <w:t xml:space="preserve">с возможными ошибками в выборе приоритетных проектов и мероприятий, а также риски </w:t>
      </w:r>
      <w:r w:rsidR="00F52E3C">
        <w:rPr>
          <w:rFonts w:ascii="Times New Roman" w:hAnsi="Times New Roman"/>
          <w:sz w:val="24"/>
          <w:szCs w:val="24"/>
        </w:rPr>
        <w:t xml:space="preserve">                             </w:t>
      </w:r>
      <w:r w:rsidRPr="00F52E3C">
        <w:rPr>
          <w:rFonts w:ascii="Times New Roman" w:hAnsi="Times New Roman"/>
          <w:sz w:val="24"/>
          <w:szCs w:val="24"/>
        </w:rPr>
        <w:t>в связи с недостаточным учетом инерционности показателей, характеризующих результаты реализации подпрограммы. Возможны также риски, связанные с недостаточной оценкой бюджетных средств, необходимых для достижения поставленных целей.</w:t>
      </w:r>
    </w:p>
    <w:p w:rsidR="0063514B" w:rsidRPr="00F52E3C" w:rsidRDefault="0063514B" w:rsidP="00F52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2E3C">
        <w:rPr>
          <w:rFonts w:ascii="Times New Roman" w:hAnsi="Times New Roman"/>
          <w:color w:val="000000" w:themeColor="text1"/>
          <w:sz w:val="24"/>
          <w:szCs w:val="24"/>
        </w:rPr>
        <w:t>Оценка данных рисков - риски средние.</w:t>
      </w:r>
    </w:p>
    <w:p w:rsidR="0063514B" w:rsidRPr="00F52E3C" w:rsidRDefault="0063514B" w:rsidP="00F52E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52E3C">
        <w:rPr>
          <w:rFonts w:ascii="Times New Roman" w:hAnsi="Times New Roman"/>
          <w:color w:val="000000" w:themeColor="text1"/>
          <w:sz w:val="24"/>
          <w:szCs w:val="24"/>
        </w:rPr>
        <w:t>Управление рисками предполагает проведение мероприятий по мониторингу, своевременному обнаружению и оценке влияния рисков.</w:t>
      </w:r>
    </w:p>
    <w:p w:rsidR="00381696" w:rsidRPr="00F52E3C" w:rsidRDefault="00381696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381696" w:rsidRPr="00F52E3C" w:rsidRDefault="00381696" w:rsidP="00F52E3C">
      <w:pPr>
        <w:pStyle w:val="a3"/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F52E3C" w:rsidRDefault="006A714A" w:rsidP="00F52E3C">
      <w:pPr>
        <w:pStyle w:val="a3"/>
        <w:widowControl w:val="0"/>
        <w:numPr>
          <w:ilvl w:val="0"/>
          <w:numId w:val="12"/>
        </w:numPr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Методика оценки эффективности подпрограммы муниципальной программы</w:t>
      </w:r>
    </w:p>
    <w:p w:rsidR="006A714A" w:rsidRPr="00F52E3C" w:rsidRDefault="006A714A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14A" w:rsidRPr="00F52E3C" w:rsidRDefault="006A714A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Доля граждан, занимающихся в специализированных спортивных учреждениях, </w:t>
      </w:r>
      <w:r w:rsidR="00F52E3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52E3C">
        <w:rPr>
          <w:rFonts w:ascii="Times New Roman" w:hAnsi="Times New Roman" w:cs="Times New Roman"/>
          <w:sz w:val="24"/>
          <w:szCs w:val="24"/>
        </w:rPr>
        <w:t>в общей численности данной возрастной категории.</w:t>
      </w:r>
    </w:p>
    <w:p w:rsidR="006A714A" w:rsidRPr="00F52E3C" w:rsidRDefault="006A714A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>Д=Чз/Чн х 100%</w:t>
      </w:r>
    </w:p>
    <w:p w:rsidR="006A714A" w:rsidRPr="00F52E3C" w:rsidRDefault="006A714A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t xml:space="preserve">Д - доля занимающихся в специализированных спортивных учреждениях                             Чз - численность занимающихся в специализированных спортивных учреждениях, согласно данных федерального статистического наблюдения по форме № 5-ФК.                   </w:t>
      </w:r>
    </w:p>
    <w:p w:rsidR="004F7A48" w:rsidRPr="00F52E3C" w:rsidRDefault="006A714A" w:rsidP="00F52E3C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3C">
        <w:rPr>
          <w:rFonts w:ascii="Times New Roman" w:hAnsi="Times New Roman" w:cs="Times New Roman"/>
          <w:sz w:val="24"/>
          <w:szCs w:val="24"/>
        </w:rPr>
        <w:lastRenderedPageBreak/>
        <w:t>Чн - численность населения данной возрастной группы, согласно данных комитета экономического развития и инвестиционной деятельности Ленинградской области</w:t>
      </w:r>
      <w:r w:rsidR="00F52E3C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4F7A48" w:rsidRPr="00F52E3C" w:rsidSect="00F52E3C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06" w:rsidRDefault="00666F06" w:rsidP="004F7A48">
      <w:pPr>
        <w:spacing w:after="0" w:line="240" w:lineRule="auto"/>
      </w:pPr>
      <w:r>
        <w:separator/>
      </w:r>
    </w:p>
  </w:endnote>
  <w:endnote w:type="continuationSeparator" w:id="0">
    <w:p w:rsidR="00666F06" w:rsidRDefault="00666F06" w:rsidP="004F7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06" w:rsidRDefault="00666F06" w:rsidP="004F7A48">
      <w:pPr>
        <w:spacing w:after="0" w:line="240" w:lineRule="auto"/>
      </w:pPr>
      <w:r>
        <w:separator/>
      </w:r>
    </w:p>
  </w:footnote>
  <w:footnote w:type="continuationSeparator" w:id="0">
    <w:p w:rsidR="00666F06" w:rsidRDefault="00666F06" w:rsidP="004F7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9062814"/>
      <w:docPartObj>
        <w:docPartGallery w:val="Page Numbers (Top of Page)"/>
        <w:docPartUnique/>
      </w:docPartObj>
    </w:sdtPr>
    <w:sdtEndPr/>
    <w:sdtContent>
      <w:p w:rsidR="004F7A48" w:rsidRDefault="002D13D1" w:rsidP="004F7A48">
        <w:pPr>
          <w:pStyle w:val="ab"/>
          <w:jc w:val="center"/>
        </w:pPr>
        <w:r>
          <w:fldChar w:fldCharType="begin"/>
        </w:r>
        <w:r w:rsidR="004F7A48">
          <w:instrText>PAGE   \* MERGEFORMAT</w:instrText>
        </w:r>
        <w:r>
          <w:fldChar w:fldCharType="separate"/>
        </w:r>
        <w:r w:rsidR="00F52E3C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52D0"/>
    <w:multiLevelType w:val="hybridMultilevel"/>
    <w:tmpl w:val="B556519A"/>
    <w:lvl w:ilvl="0" w:tplc="56BCD9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B55AB9"/>
    <w:multiLevelType w:val="hybridMultilevel"/>
    <w:tmpl w:val="BDD8C150"/>
    <w:lvl w:ilvl="0" w:tplc="5F0815DA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7E18D7"/>
    <w:multiLevelType w:val="hybridMultilevel"/>
    <w:tmpl w:val="40F8C37E"/>
    <w:lvl w:ilvl="0" w:tplc="01D4919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>
    <w:nsid w:val="36B749AD"/>
    <w:multiLevelType w:val="hybridMultilevel"/>
    <w:tmpl w:val="D794D152"/>
    <w:lvl w:ilvl="0" w:tplc="5F8C0FE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8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CE6A9E"/>
    <w:multiLevelType w:val="hybridMultilevel"/>
    <w:tmpl w:val="F5D0E218"/>
    <w:lvl w:ilvl="0" w:tplc="E3549B78">
      <w:start w:val="9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2"/>
  </w:num>
  <w:num w:numId="5">
    <w:abstractNumId w:val="9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EAD"/>
    <w:rsid w:val="00005238"/>
    <w:rsid w:val="00021D81"/>
    <w:rsid w:val="00043870"/>
    <w:rsid w:val="0004633C"/>
    <w:rsid w:val="00063052"/>
    <w:rsid w:val="000656E6"/>
    <w:rsid w:val="00092351"/>
    <w:rsid w:val="000A0EE9"/>
    <w:rsid w:val="000A1838"/>
    <w:rsid w:val="000B584A"/>
    <w:rsid w:val="000C3CAA"/>
    <w:rsid w:val="000C56B4"/>
    <w:rsid w:val="000D266B"/>
    <w:rsid w:val="000D3405"/>
    <w:rsid w:val="000D672B"/>
    <w:rsid w:val="000D7787"/>
    <w:rsid w:val="000E1A0D"/>
    <w:rsid w:val="000E634A"/>
    <w:rsid w:val="0010236C"/>
    <w:rsid w:val="00115652"/>
    <w:rsid w:val="00115815"/>
    <w:rsid w:val="00116537"/>
    <w:rsid w:val="00122F41"/>
    <w:rsid w:val="00127326"/>
    <w:rsid w:val="0013400D"/>
    <w:rsid w:val="0014389C"/>
    <w:rsid w:val="00147527"/>
    <w:rsid w:val="00162389"/>
    <w:rsid w:val="00163433"/>
    <w:rsid w:val="00166AEC"/>
    <w:rsid w:val="00191917"/>
    <w:rsid w:val="0019473D"/>
    <w:rsid w:val="001B210B"/>
    <w:rsid w:val="001B22F0"/>
    <w:rsid w:val="001B4C87"/>
    <w:rsid w:val="001C170B"/>
    <w:rsid w:val="001C6505"/>
    <w:rsid w:val="001E2589"/>
    <w:rsid w:val="001E3A9C"/>
    <w:rsid w:val="00200AF2"/>
    <w:rsid w:val="00202FDA"/>
    <w:rsid w:val="002121AE"/>
    <w:rsid w:val="002149C7"/>
    <w:rsid w:val="002247A6"/>
    <w:rsid w:val="00250E3C"/>
    <w:rsid w:val="00251621"/>
    <w:rsid w:val="002604DA"/>
    <w:rsid w:val="002611DC"/>
    <w:rsid w:val="00261F6E"/>
    <w:rsid w:val="00282B09"/>
    <w:rsid w:val="002864A5"/>
    <w:rsid w:val="00287328"/>
    <w:rsid w:val="00293BD7"/>
    <w:rsid w:val="002C1925"/>
    <w:rsid w:val="002D13D1"/>
    <w:rsid w:val="002D2DCC"/>
    <w:rsid w:val="002E31F6"/>
    <w:rsid w:val="002E7CCE"/>
    <w:rsid w:val="002F53A1"/>
    <w:rsid w:val="0031029E"/>
    <w:rsid w:val="003137C9"/>
    <w:rsid w:val="00331A22"/>
    <w:rsid w:val="00331E7A"/>
    <w:rsid w:val="00375070"/>
    <w:rsid w:val="0037610F"/>
    <w:rsid w:val="00377CE3"/>
    <w:rsid w:val="00381696"/>
    <w:rsid w:val="003A0890"/>
    <w:rsid w:val="003A64DF"/>
    <w:rsid w:val="003B34DD"/>
    <w:rsid w:val="003B5245"/>
    <w:rsid w:val="003C5101"/>
    <w:rsid w:val="003C5E54"/>
    <w:rsid w:val="003D30BF"/>
    <w:rsid w:val="003E0209"/>
    <w:rsid w:val="003E2147"/>
    <w:rsid w:val="003E68DB"/>
    <w:rsid w:val="003F7B95"/>
    <w:rsid w:val="00420400"/>
    <w:rsid w:val="00431665"/>
    <w:rsid w:val="00431AB1"/>
    <w:rsid w:val="00446C03"/>
    <w:rsid w:val="0046641B"/>
    <w:rsid w:val="00466FBD"/>
    <w:rsid w:val="00471030"/>
    <w:rsid w:val="00471D7B"/>
    <w:rsid w:val="004A2BDF"/>
    <w:rsid w:val="004B2689"/>
    <w:rsid w:val="004C2811"/>
    <w:rsid w:val="004D7DD3"/>
    <w:rsid w:val="004F4750"/>
    <w:rsid w:val="004F7A48"/>
    <w:rsid w:val="00506572"/>
    <w:rsid w:val="00507FD3"/>
    <w:rsid w:val="005243D2"/>
    <w:rsid w:val="005261A3"/>
    <w:rsid w:val="0054019D"/>
    <w:rsid w:val="00547893"/>
    <w:rsid w:val="00552A4E"/>
    <w:rsid w:val="00566A3B"/>
    <w:rsid w:val="00584C9C"/>
    <w:rsid w:val="00586A05"/>
    <w:rsid w:val="00595E3D"/>
    <w:rsid w:val="00596D02"/>
    <w:rsid w:val="005B2499"/>
    <w:rsid w:val="005E0325"/>
    <w:rsid w:val="005E05A9"/>
    <w:rsid w:val="005E7782"/>
    <w:rsid w:val="005F7DCF"/>
    <w:rsid w:val="006067D4"/>
    <w:rsid w:val="006118AA"/>
    <w:rsid w:val="006234EA"/>
    <w:rsid w:val="006344DF"/>
    <w:rsid w:val="0063514B"/>
    <w:rsid w:val="00636066"/>
    <w:rsid w:val="006455FA"/>
    <w:rsid w:val="00647E0A"/>
    <w:rsid w:val="00655F84"/>
    <w:rsid w:val="00666589"/>
    <w:rsid w:val="006668A3"/>
    <w:rsid w:val="00666F06"/>
    <w:rsid w:val="0067320F"/>
    <w:rsid w:val="00673EB2"/>
    <w:rsid w:val="00675EFE"/>
    <w:rsid w:val="00677EA1"/>
    <w:rsid w:val="00683B15"/>
    <w:rsid w:val="00686026"/>
    <w:rsid w:val="006A714A"/>
    <w:rsid w:val="006B43BE"/>
    <w:rsid w:val="006B636D"/>
    <w:rsid w:val="006C51AC"/>
    <w:rsid w:val="006C793A"/>
    <w:rsid w:val="006C7F34"/>
    <w:rsid w:val="006E6934"/>
    <w:rsid w:val="00711661"/>
    <w:rsid w:val="007128E6"/>
    <w:rsid w:val="00722DC9"/>
    <w:rsid w:val="00731D02"/>
    <w:rsid w:val="00733461"/>
    <w:rsid w:val="00741197"/>
    <w:rsid w:val="007859C6"/>
    <w:rsid w:val="007B15D3"/>
    <w:rsid w:val="007E0BA6"/>
    <w:rsid w:val="007F2872"/>
    <w:rsid w:val="007F648A"/>
    <w:rsid w:val="007F7196"/>
    <w:rsid w:val="0080739A"/>
    <w:rsid w:val="0081213B"/>
    <w:rsid w:val="008143B1"/>
    <w:rsid w:val="008202A9"/>
    <w:rsid w:val="00824796"/>
    <w:rsid w:val="008266BA"/>
    <w:rsid w:val="00832B4D"/>
    <w:rsid w:val="00861E6A"/>
    <w:rsid w:val="00862E6C"/>
    <w:rsid w:val="008657B7"/>
    <w:rsid w:val="008772FB"/>
    <w:rsid w:val="00881432"/>
    <w:rsid w:val="008A3DF1"/>
    <w:rsid w:val="008C1537"/>
    <w:rsid w:val="008C17EB"/>
    <w:rsid w:val="008D1FA3"/>
    <w:rsid w:val="008E21C1"/>
    <w:rsid w:val="008E6AC8"/>
    <w:rsid w:val="008F2E46"/>
    <w:rsid w:val="00916B81"/>
    <w:rsid w:val="0092051F"/>
    <w:rsid w:val="009211BA"/>
    <w:rsid w:val="0092758F"/>
    <w:rsid w:val="00927F95"/>
    <w:rsid w:val="00933406"/>
    <w:rsid w:val="00944836"/>
    <w:rsid w:val="009451A6"/>
    <w:rsid w:val="0095381B"/>
    <w:rsid w:val="00961734"/>
    <w:rsid w:val="009657D1"/>
    <w:rsid w:val="00974EA6"/>
    <w:rsid w:val="009C3324"/>
    <w:rsid w:val="009D4299"/>
    <w:rsid w:val="009F5E70"/>
    <w:rsid w:val="00A04ACA"/>
    <w:rsid w:val="00A22AA6"/>
    <w:rsid w:val="00A25CCD"/>
    <w:rsid w:val="00A326D7"/>
    <w:rsid w:val="00A33894"/>
    <w:rsid w:val="00A35EB4"/>
    <w:rsid w:val="00A36E90"/>
    <w:rsid w:val="00A40932"/>
    <w:rsid w:val="00A40956"/>
    <w:rsid w:val="00A40ECC"/>
    <w:rsid w:val="00A50B9B"/>
    <w:rsid w:val="00A5402C"/>
    <w:rsid w:val="00A61147"/>
    <w:rsid w:val="00A62DAE"/>
    <w:rsid w:val="00A65C51"/>
    <w:rsid w:val="00A76D3F"/>
    <w:rsid w:val="00A9197C"/>
    <w:rsid w:val="00A927C2"/>
    <w:rsid w:val="00A93A0D"/>
    <w:rsid w:val="00AA59EC"/>
    <w:rsid w:val="00AA7446"/>
    <w:rsid w:val="00AC349C"/>
    <w:rsid w:val="00AD7DE9"/>
    <w:rsid w:val="00AF6DFC"/>
    <w:rsid w:val="00AF7044"/>
    <w:rsid w:val="00B020C8"/>
    <w:rsid w:val="00B02BFD"/>
    <w:rsid w:val="00B074C1"/>
    <w:rsid w:val="00B12520"/>
    <w:rsid w:val="00B12D07"/>
    <w:rsid w:val="00B206C7"/>
    <w:rsid w:val="00B337AF"/>
    <w:rsid w:val="00B33D03"/>
    <w:rsid w:val="00B626A3"/>
    <w:rsid w:val="00B6683C"/>
    <w:rsid w:val="00B74024"/>
    <w:rsid w:val="00B82E93"/>
    <w:rsid w:val="00BA3DEA"/>
    <w:rsid w:val="00BB3551"/>
    <w:rsid w:val="00BC1C8F"/>
    <w:rsid w:val="00BE096F"/>
    <w:rsid w:val="00BF66C7"/>
    <w:rsid w:val="00C149C5"/>
    <w:rsid w:val="00C171F7"/>
    <w:rsid w:val="00C23A01"/>
    <w:rsid w:val="00C24D0A"/>
    <w:rsid w:val="00C25EBA"/>
    <w:rsid w:val="00C270E3"/>
    <w:rsid w:val="00C30EAD"/>
    <w:rsid w:val="00C31F52"/>
    <w:rsid w:val="00C3793A"/>
    <w:rsid w:val="00C444E1"/>
    <w:rsid w:val="00C44C2A"/>
    <w:rsid w:val="00C45CA0"/>
    <w:rsid w:val="00C47DDE"/>
    <w:rsid w:val="00C55027"/>
    <w:rsid w:val="00C626BF"/>
    <w:rsid w:val="00C63DF7"/>
    <w:rsid w:val="00C675FE"/>
    <w:rsid w:val="00C7238D"/>
    <w:rsid w:val="00C72722"/>
    <w:rsid w:val="00C92E96"/>
    <w:rsid w:val="00C95107"/>
    <w:rsid w:val="00CB2BF0"/>
    <w:rsid w:val="00CC36BB"/>
    <w:rsid w:val="00CE3734"/>
    <w:rsid w:val="00D00B5E"/>
    <w:rsid w:val="00D246A5"/>
    <w:rsid w:val="00D309BC"/>
    <w:rsid w:val="00D32F32"/>
    <w:rsid w:val="00D34228"/>
    <w:rsid w:val="00D56CBC"/>
    <w:rsid w:val="00D72EF8"/>
    <w:rsid w:val="00D73CBB"/>
    <w:rsid w:val="00D76B06"/>
    <w:rsid w:val="00D804AE"/>
    <w:rsid w:val="00D84838"/>
    <w:rsid w:val="00D919A7"/>
    <w:rsid w:val="00DA0765"/>
    <w:rsid w:val="00DC0AD3"/>
    <w:rsid w:val="00DC5B61"/>
    <w:rsid w:val="00DD48B4"/>
    <w:rsid w:val="00DE2930"/>
    <w:rsid w:val="00DF788C"/>
    <w:rsid w:val="00E0495D"/>
    <w:rsid w:val="00E07269"/>
    <w:rsid w:val="00E33998"/>
    <w:rsid w:val="00E61D91"/>
    <w:rsid w:val="00E91CE1"/>
    <w:rsid w:val="00E92771"/>
    <w:rsid w:val="00EA218D"/>
    <w:rsid w:val="00EA54A8"/>
    <w:rsid w:val="00EB7808"/>
    <w:rsid w:val="00EC25C8"/>
    <w:rsid w:val="00EF6F46"/>
    <w:rsid w:val="00F05603"/>
    <w:rsid w:val="00F057F8"/>
    <w:rsid w:val="00F06858"/>
    <w:rsid w:val="00F10093"/>
    <w:rsid w:val="00F10253"/>
    <w:rsid w:val="00F227A8"/>
    <w:rsid w:val="00F2755C"/>
    <w:rsid w:val="00F3757F"/>
    <w:rsid w:val="00F52E3C"/>
    <w:rsid w:val="00F7119D"/>
    <w:rsid w:val="00F929C4"/>
    <w:rsid w:val="00FC2156"/>
    <w:rsid w:val="00FC3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7A48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7A48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7A48"/>
    <w:rPr>
      <w:rFonts w:eastAsiaTheme="minorEastAsia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4F7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7A48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4A726-1423-44C4-B0F4-1621924AC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1708</Words>
  <Characters>9739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Услугина Елена Алексеевна</cp:lastModifiedBy>
  <cp:revision>2</cp:revision>
  <cp:lastPrinted>2014-10-24T11:00:00Z</cp:lastPrinted>
  <dcterms:created xsi:type="dcterms:W3CDTF">2014-10-24T11:01:00Z</dcterms:created>
  <dcterms:modified xsi:type="dcterms:W3CDTF">2014-10-24T11:01:00Z</dcterms:modified>
</cp:coreProperties>
</file>